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Положение о порядке проведения муниципального отборочного этапа для участия в IX Открытом региональном этапе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Молодые профессионалы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» (WorldSkills Russia) Республики Саха (Якутия) 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Компетенция: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Разработка компьютерных игр и мультимедийных приложений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»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right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Модераторы:</w:t>
      </w:r>
    </w:p>
    <w:p w:rsidR="00000000" w:rsidDel="00000000" w:rsidP="00000000" w:rsidRDefault="00000000" w:rsidRPr="00000000" w14:paraId="00000010">
      <w:pPr>
        <w:spacing w:line="360" w:lineRule="auto"/>
        <w:jc w:val="right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Семенов Егор Артемович</w:t>
      </w:r>
    </w:p>
    <w:p w:rsidR="00000000" w:rsidDel="00000000" w:rsidP="00000000" w:rsidRDefault="00000000" w:rsidRPr="00000000" w14:paraId="00000011">
      <w:pPr>
        <w:spacing w:line="360" w:lineRule="auto"/>
        <w:jc w:val="right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педагог ЦЦОД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IT-Куб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»</w:t>
      </w:r>
    </w:p>
    <w:p w:rsidR="00000000" w:rsidDel="00000000" w:rsidP="00000000" w:rsidRDefault="00000000" w:rsidRPr="00000000" w14:paraId="00000012">
      <w:pPr>
        <w:spacing w:line="360" w:lineRule="auto"/>
        <w:jc w:val="right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Антонова Лариана Анатольевна</w:t>
      </w:r>
    </w:p>
    <w:p w:rsidR="00000000" w:rsidDel="00000000" w:rsidP="00000000" w:rsidRDefault="00000000" w:rsidRPr="00000000" w14:paraId="00000013">
      <w:pPr>
        <w:spacing w:line="360" w:lineRule="auto"/>
        <w:jc w:val="right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педагог ЦЦОД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IT-Куб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»</w:t>
      </w:r>
    </w:p>
    <w:p w:rsidR="00000000" w:rsidDel="00000000" w:rsidP="00000000" w:rsidRDefault="00000000" w:rsidRPr="00000000" w14:paraId="00000014">
      <w:pPr>
        <w:spacing w:line="360" w:lineRule="auto"/>
        <w:jc w:val="right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right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right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right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right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right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г. Нюрба 2020 год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Общие положения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6"/>
        </w:numPr>
        <w:tabs>
          <w:tab w:val="left" w:pos="778"/>
        </w:tabs>
        <w:spacing w:line="360" w:lineRule="auto"/>
        <w:ind w:left="720" w:right="1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Конкурс проводится среди учащихся школ Нюрбинского района в возрасте от 14 до 16 лет. Конкурс представляет собой соревнование, предусматривающее выполнение конкретных заданий по виду профессиональной компетенции: разработка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компьютерных игр и мультимедийных приложений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 последующей оценкой качества выполнения работ.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6"/>
        </w:numPr>
        <w:tabs>
          <w:tab w:val="left" w:pos="778"/>
        </w:tabs>
        <w:spacing w:line="360" w:lineRule="auto"/>
        <w:ind w:left="720" w:right="1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Дата проведения Конкурса:  27 ноября 2020 года с 10 часов 00 минут.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6"/>
        </w:numPr>
        <w:tabs>
          <w:tab w:val="left" w:pos="778"/>
        </w:tabs>
        <w:spacing w:line="360" w:lineRule="auto"/>
        <w:ind w:left="720" w:right="1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Форма участия: индивидуальная.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6"/>
        </w:numPr>
        <w:tabs>
          <w:tab w:val="left" w:pos="778"/>
        </w:tabs>
        <w:spacing w:line="360" w:lineRule="auto"/>
        <w:ind w:left="720" w:right="1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Формат проведения: дистанционно, с использованием платформы ZOOM.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6"/>
        </w:numPr>
        <w:tabs>
          <w:tab w:val="left" w:pos="778"/>
        </w:tabs>
        <w:spacing w:line="360" w:lineRule="auto"/>
        <w:ind w:left="720" w:right="1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Вместе с конкурсной работой отправляете видеозапись (запись экрана выполнения задания). Запись экрана делается через любое приложение, на ваше усмотрение. Без видеозаписи работы не принимаются на проверку.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Цель и задачи конкурса</w:t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left="40"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 Конкурса: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Вовлечение и выявление лучших участников среди учащихся школ в профессионально-направленном Конкурсе в рамках раннего профессионального самоопределения.</w:t>
      </w:r>
    </w:p>
    <w:p w:rsidR="00000000" w:rsidDel="00000000" w:rsidP="00000000" w:rsidRDefault="00000000" w:rsidRPr="00000000" w14:paraId="00000023">
      <w:pPr>
        <w:widowControl w:val="0"/>
        <w:spacing w:line="360" w:lineRule="auto"/>
        <w:ind w:left="40"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Задачи Конкурса: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4"/>
        </w:numPr>
        <w:tabs>
          <w:tab w:val="left" w:pos="429"/>
        </w:tabs>
        <w:spacing w:line="360" w:lineRule="auto"/>
        <w:ind w:left="40" w:righ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создание условий ранней профориентации и основ профессиональной подготовки школьников;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4"/>
        </w:numPr>
        <w:tabs>
          <w:tab w:val="left" w:pos="429"/>
        </w:tabs>
        <w:spacing w:line="360" w:lineRule="auto"/>
        <w:ind w:left="40" w:righ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повышение уровня профориентационной работы в образовательных организациях;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4"/>
        </w:numPr>
        <w:tabs>
          <w:tab w:val="left" w:pos="227"/>
        </w:tabs>
        <w:spacing w:line="360" w:lineRule="auto"/>
        <w:ind w:left="40" w:righ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поддержка и развитие творчества, интеллектуального потенциала современных школьников в области профессиональной ориентации, развитие навыков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ind w:left="4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практического решения задач в конкретных профессиональных ситуациях;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4"/>
        </w:numPr>
        <w:tabs>
          <w:tab w:val="left" w:pos="461"/>
        </w:tabs>
        <w:spacing w:line="360" w:lineRule="auto"/>
        <w:ind w:left="40" w:right="4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популяризация рабочих профессий, формирование осознанного выбора профессии;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4"/>
        </w:numPr>
        <w:tabs>
          <w:tab w:val="left" w:pos="461"/>
        </w:tabs>
        <w:spacing w:line="360" w:lineRule="auto"/>
        <w:ind w:left="40" w:right="4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привлечение внимания предприятий общественного питания, объектов индустрии к деятельности профессиональных образовательных организаций как субъектов системы подготовки кадрового резерва;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4"/>
        </w:numPr>
        <w:tabs>
          <w:tab w:val="left" w:pos="461"/>
        </w:tabs>
        <w:spacing w:after="300" w:line="360" w:lineRule="auto"/>
        <w:ind w:left="40" w:right="4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формирование экспертного сообщества и системы соревнований по основам профессионального мастерства среди школьников.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tabs>
          <w:tab w:val="left" w:pos="461"/>
        </w:tabs>
        <w:spacing w:line="360" w:lineRule="auto"/>
        <w:ind w:right="4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Общие условия участия в конкурсе и подачи заявок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1"/>
        </w:tabs>
        <w:spacing w:after="0" w:before="0" w:line="360" w:lineRule="auto"/>
        <w:ind w:left="0" w:right="0" w:firstLine="66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 конкурсе принимает участие 1 участник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возрастной категории 14+ (возраст участников 14-16 лет включительно до 31.08.2021г.), не должен превышать максимального возрастного ограничения на момент соревнований.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Обязательно наличие согласия родителей согласно Приложению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tabs>
          <w:tab w:val="left" w:pos="461"/>
        </w:tabs>
        <w:spacing w:line="360" w:lineRule="auto"/>
        <w:ind w:right="40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Заявки на участие принимаются по электронной почте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8"/>
          <w:szCs w:val="28"/>
          <w:highlight w:val="white"/>
          <w:rtl w:val="0"/>
        </w:rPr>
        <w:t xml:space="preserve">ws_nyurba@mail.ru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 18:00 часов 26.11.2020 года, с указанием темы письма «Заявка на участие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Форма заявки в Приложении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tabs>
          <w:tab w:val="left" w:pos="671"/>
        </w:tabs>
        <w:spacing w:line="360" w:lineRule="auto"/>
        <w:ind w:right="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Требования к конкурсному заданию и условия его выполнения доводятся до участников заранее.</w:t>
      </w:r>
    </w:p>
    <w:p w:rsidR="00000000" w:rsidDel="00000000" w:rsidP="00000000" w:rsidRDefault="00000000" w:rsidRPr="00000000" w14:paraId="0000002F">
      <w:pPr>
        <w:widowControl w:val="0"/>
        <w:tabs>
          <w:tab w:val="left" w:pos="671"/>
        </w:tabs>
        <w:spacing w:line="360" w:lineRule="auto"/>
        <w:ind w:right="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keepLines w:val="1"/>
        <w:widowControl w:val="0"/>
        <w:tabs>
          <w:tab w:val="left" w:pos="3651"/>
        </w:tabs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Задание конкурса</w:t>
      </w:r>
    </w:p>
    <w:p w:rsidR="00000000" w:rsidDel="00000000" w:rsidP="00000000" w:rsidRDefault="00000000" w:rsidRPr="00000000" w14:paraId="00000031">
      <w:pPr>
        <w:widowControl w:val="0"/>
        <w:tabs>
          <w:tab w:val="left" w:pos="671"/>
        </w:tabs>
        <w:spacing w:line="360" w:lineRule="auto"/>
        <w:ind w:right="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Каждый участник конкурса обязан перед началом выполнения задания прослушать инструктаж по охране труда и технике безопасности, может предварительно ознакомиться с программой и опробовать его.</w:t>
      </w:r>
    </w:p>
    <w:p w:rsidR="00000000" w:rsidDel="00000000" w:rsidP="00000000" w:rsidRDefault="00000000" w:rsidRPr="00000000" w14:paraId="00000032">
      <w:pPr>
        <w:widowControl w:val="0"/>
        <w:tabs>
          <w:tab w:val="left" w:pos="461"/>
        </w:tabs>
        <w:spacing w:line="360" w:lineRule="auto"/>
        <w:ind w:left="4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Примерное конкурсное задание в Приложении 3 “Ознакомительное конкурсное задание”.</w:t>
      </w:r>
    </w:p>
    <w:p w:rsidR="00000000" w:rsidDel="00000000" w:rsidP="00000000" w:rsidRDefault="00000000" w:rsidRPr="00000000" w14:paraId="00000033">
      <w:pPr>
        <w:widowControl w:val="0"/>
        <w:tabs>
          <w:tab w:val="left" w:pos="461"/>
        </w:tabs>
        <w:spacing w:line="360" w:lineRule="auto"/>
        <w:ind w:left="4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Окончательные аспекты критериев оценки уточняются членами жюри. Оценка производится в соответствии с утвержденной экспертами схемой оценки.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</w:t>
      </w:r>
    </w:p>
    <w:p w:rsidR="00000000" w:rsidDel="00000000" w:rsidP="00000000" w:rsidRDefault="00000000" w:rsidRPr="00000000" w14:paraId="00000034">
      <w:pPr>
        <w:widowControl w:val="0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Время и детали конкурсного задания в зависимости от конкурсных условий могут быть изменены экспертами.</w:t>
      </w:r>
    </w:p>
    <w:p w:rsidR="00000000" w:rsidDel="00000000" w:rsidP="00000000" w:rsidRDefault="00000000" w:rsidRPr="00000000" w14:paraId="00000035">
      <w:pPr>
        <w:widowControl w:val="0"/>
        <w:spacing w:line="360" w:lineRule="auto"/>
        <w:ind w:right="80" w:firstLine="72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Конкурсное задание должно выполняться по модульно. Оценка также происходит от модуля к модулю.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360" w:lineRule="auto"/>
        <w:ind w:right="80" w:firstLine="72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keepLines w:val="1"/>
        <w:widowControl w:val="0"/>
        <w:tabs>
          <w:tab w:val="left" w:pos="2421"/>
        </w:tabs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Порядок организации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360" w:lineRule="auto"/>
        <w:ind w:left="4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Оргкомитет Конкурса: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5"/>
        </w:numPr>
        <w:tabs>
          <w:tab w:val="left" w:pos="213"/>
        </w:tabs>
        <w:spacing w:line="360" w:lineRule="auto"/>
        <w:ind w:left="40" w:right="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несет ответственность за Программу проведения Конкурса, которая включает: порядок церемоний открытия и закрытия, расписание работы площадок, технические описания задания по компетенции;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5"/>
        </w:numPr>
        <w:tabs>
          <w:tab w:val="left" w:pos="213"/>
        </w:tabs>
        <w:spacing w:line="360" w:lineRule="auto"/>
        <w:ind w:left="4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обеспечивает информационную поддержку проведения Конкурса;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5"/>
        </w:numPr>
        <w:tabs>
          <w:tab w:val="left" w:pos="213"/>
        </w:tabs>
        <w:spacing w:line="360" w:lineRule="auto"/>
        <w:ind w:left="4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принимает заявки на участие в Конкурсе;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5"/>
        </w:numPr>
        <w:tabs>
          <w:tab w:val="left" w:pos="213"/>
        </w:tabs>
        <w:spacing w:line="360" w:lineRule="auto"/>
        <w:ind w:left="4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утверждает состав жюри на Конкурсной площадке;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5"/>
        </w:numPr>
        <w:tabs>
          <w:tab w:val="left" w:pos="213"/>
        </w:tabs>
        <w:spacing w:line="360" w:lineRule="auto"/>
        <w:ind w:left="4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обобщает и анализирует итоги Конкурса;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5"/>
        </w:numPr>
        <w:tabs>
          <w:tab w:val="left" w:pos="213"/>
        </w:tabs>
        <w:spacing w:line="360" w:lineRule="auto"/>
        <w:ind w:left="4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готовит материалы для освещения организации и проведения Конкурса в средствах массовой информации.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tabs>
          <w:tab w:val="left" w:pos="529"/>
        </w:tabs>
        <w:spacing w:line="360" w:lineRule="auto"/>
        <w:ind w:right="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В рамках подготовительного этапа Оргкомитет и Конкурсные площадки обязаны провести регистрацию участников, подготовительные работы и мероприятия.</w:t>
      </w:r>
    </w:p>
    <w:p w:rsidR="00000000" w:rsidDel="00000000" w:rsidP="00000000" w:rsidRDefault="00000000" w:rsidRPr="00000000" w14:paraId="00000040">
      <w:pPr>
        <w:widowControl w:val="0"/>
        <w:tabs>
          <w:tab w:val="left" w:pos="529"/>
        </w:tabs>
        <w:spacing w:line="360" w:lineRule="auto"/>
        <w:ind w:right="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Регистрация участников осуществляется на основании поданных заявок.</w:t>
      </w:r>
    </w:p>
    <w:p w:rsidR="00000000" w:rsidDel="00000000" w:rsidP="00000000" w:rsidRDefault="00000000" w:rsidRPr="00000000" w14:paraId="00000041">
      <w:pPr>
        <w:widowControl w:val="0"/>
        <w:tabs>
          <w:tab w:val="left" w:pos="529"/>
        </w:tabs>
        <w:spacing w:after="341" w:line="360" w:lineRule="auto"/>
        <w:ind w:right="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Член жюри, ответственный за ТБ и ОТ, перед началом выполнения всех заданий проводит вводный инструктаж по технике безопасности и охране труда.</w:t>
      </w:r>
    </w:p>
    <w:p w:rsidR="00000000" w:rsidDel="00000000" w:rsidP="00000000" w:rsidRDefault="00000000" w:rsidRPr="00000000" w14:paraId="00000042">
      <w:pPr>
        <w:widowControl w:val="0"/>
        <w:tabs>
          <w:tab w:val="left" w:pos="529"/>
        </w:tabs>
        <w:spacing w:line="360" w:lineRule="auto"/>
        <w:ind w:right="4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Организация награждения участников и победителей конкурса</w:t>
      </w:r>
    </w:p>
    <w:p w:rsidR="00000000" w:rsidDel="00000000" w:rsidP="00000000" w:rsidRDefault="00000000" w:rsidRPr="00000000" w14:paraId="00000043">
      <w:pPr>
        <w:widowControl w:val="0"/>
        <w:spacing w:line="360" w:lineRule="auto"/>
        <w:ind w:right="4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Победитель определяется по максимальному количеству набранных баллов. Присуждаются 3 призовых места, участник-победитель и призеры награждаются грамотами.</w:t>
      </w:r>
    </w:p>
    <w:p w:rsidR="00000000" w:rsidDel="00000000" w:rsidP="00000000" w:rsidRDefault="00000000" w:rsidRPr="00000000" w14:paraId="00000044">
      <w:pPr>
        <w:widowControl w:val="0"/>
        <w:spacing w:line="360" w:lineRule="auto"/>
        <w:ind w:right="4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Всем участникам конкурса выдаются сертификаты  за участие.</w:t>
      </w:r>
    </w:p>
    <w:p w:rsidR="00000000" w:rsidDel="00000000" w:rsidP="00000000" w:rsidRDefault="00000000" w:rsidRPr="00000000" w14:paraId="00000045">
      <w:pPr>
        <w:widowControl w:val="0"/>
        <w:tabs>
          <w:tab w:val="left" w:pos="529"/>
        </w:tabs>
        <w:spacing w:line="360" w:lineRule="auto"/>
        <w:ind w:right="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left" w:pos="671"/>
        </w:tabs>
        <w:spacing w:line="360" w:lineRule="auto"/>
        <w:ind w:right="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tabs>
          <w:tab w:val="left" w:pos="671"/>
        </w:tabs>
        <w:spacing w:line="360" w:lineRule="auto"/>
        <w:ind w:right="40"/>
        <w:jc w:val="both"/>
        <w:rPr>
          <w:rFonts w:ascii="Times New Roman" w:cs="Times New Roman" w:eastAsia="Times New Roman" w:hAnsi="Times New Roman"/>
          <w:b w:val="1"/>
          <w:color w:val="0070c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По вопросам пишите на электронную почту: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8"/>
            <w:szCs w:val="28"/>
            <w:highlight w:val="white"/>
            <w:u w:val="none"/>
            <w:rtl w:val="0"/>
          </w:rPr>
          <w:t xml:space="preserve">ws_nyurba@mail.ru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tabs>
          <w:tab w:val="left" w:pos="671"/>
        </w:tabs>
        <w:spacing w:line="360" w:lineRule="auto"/>
        <w:ind w:right="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Ответственное лицо: Антонова Лариана Анатольевна, к.т: +7 (914) 822-48-98, Семенов Егор Артемович, к.т.+7 (914) 293-53-95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Приложение 1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Согласие родителей (законных представителей) 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на участие ребенка в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муниципальном этапе Отборочных соревнований регионального чемпионата «Молодые профессионалы (Ворлдскиллс Россия)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4E">
      <w:pPr>
        <w:widowControl w:val="0"/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Мы, нижеподписавшиеся, </w:t>
      </w:r>
    </w:p>
    <w:p w:rsidR="00000000" w:rsidDel="00000000" w:rsidP="00000000" w:rsidRDefault="00000000" w:rsidRPr="00000000" w14:paraId="00000050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гр. ___________________________________________________________________________</w:t>
      </w:r>
    </w:p>
    <w:p w:rsidR="00000000" w:rsidDel="00000000" w:rsidP="00000000" w:rsidRDefault="00000000" w:rsidRPr="00000000" w14:paraId="0000005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Фамилия, Имя, Отчество</w:t>
      </w:r>
    </w:p>
    <w:p w:rsidR="00000000" w:rsidDel="00000000" w:rsidP="00000000" w:rsidRDefault="00000000" w:rsidRPr="00000000" w14:paraId="0000005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(_____________ года рождения, паспорт гражданина РФ ______ _____________ выдан ___.___._____ ________________________________________________________________)</w:t>
      </w:r>
    </w:p>
    <w:p w:rsidR="00000000" w:rsidDel="00000000" w:rsidP="00000000" w:rsidRDefault="00000000" w:rsidRPr="00000000" w14:paraId="0000005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выдавший орган</w:t>
      </w:r>
    </w:p>
    <w:p w:rsidR="00000000" w:rsidDel="00000000" w:rsidP="00000000" w:rsidRDefault="00000000" w:rsidRPr="00000000" w14:paraId="00000054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гр. ___________________________________________________________________________</w:t>
      </w:r>
    </w:p>
    <w:p w:rsidR="00000000" w:rsidDel="00000000" w:rsidP="00000000" w:rsidRDefault="00000000" w:rsidRPr="00000000" w14:paraId="0000005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Фамилия, Имя, Отчество</w:t>
      </w:r>
    </w:p>
    <w:p w:rsidR="00000000" w:rsidDel="00000000" w:rsidP="00000000" w:rsidRDefault="00000000" w:rsidRPr="00000000" w14:paraId="00000056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(_____________ года рождения, паспорт гражданина РФ ______ _____________ выдан ___.___._____ ________________________________________________________________),</w:t>
      </w:r>
    </w:p>
    <w:p w:rsidR="00000000" w:rsidDel="00000000" w:rsidP="00000000" w:rsidRDefault="00000000" w:rsidRPr="00000000" w14:paraId="00000057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выдавший орган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даем свое согласие:</w:t>
      </w:r>
    </w:p>
    <w:p w:rsidR="00000000" w:rsidDel="00000000" w:rsidP="00000000" w:rsidRDefault="00000000" w:rsidRPr="00000000" w14:paraId="0000005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на участие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в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муниципальном отборочном этапе для участия в IX Открытом региональном чемпионате «Молодые профессионалы» (WorldSkills Russia) Республики Саха (Якутия)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3"/>
        </w:numPr>
        <w:spacing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 компетенции (дисциплине) ________________________________________________ </w:t>
      </w:r>
    </w:p>
    <w:p w:rsidR="00000000" w:rsidDel="00000000" w:rsidP="00000000" w:rsidRDefault="00000000" w:rsidRPr="00000000" w14:paraId="0000005C">
      <w:pPr>
        <w:widowControl w:val="0"/>
        <w:spacing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нашего несовершеннолетнего ребенка: </w:t>
      </w:r>
    </w:p>
    <w:p w:rsidR="00000000" w:rsidDel="00000000" w:rsidP="00000000" w:rsidRDefault="00000000" w:rsidRPr="00000000" w14:paraId="0000005E">
      <w:pPr>
        <w:widowControl w:val="0"/>
        <w:spacing w:line="240" w:lineRule="auto"/>
        <w:ind w:left="426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5F">
      <w:pPr>
        <w:widowControl w:val="0"/>
        <w:spacing w:line="240" w:lineRule="auto"/>
        <w:ind w:left="426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Фамилия, Имя, Отчество</w:t>
      </w:r>
    </w:p>
    <w:p w:rsidR="00000000" w:rsidDel="00000000" w:rsidP="00000000" w:rsidRDefault="00000000" w:rsidRPr="00000000" w14:paraId="00000060">
      <w:pPr>
        <w:widowControl w:val="0"/>
        <w:spacing w:line="240" w:lineRule="auto"/>
        <w:ind w:left="426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(_____________ года рождения, документы, удостоверяющий личность: __________________________ серии и № _____________ выдан ___.___._____ _________________________________________________________________________)</w:t>
      </w:r>
    </w:p>
    <w:p w:rsidR="00000000" w:rsidDel="00000000" w:rsidP="00000000" w:rsidRDefault="00000000" w:rsidRPr="00000000" w14:paraId="00000061">
      <w:pPr>
        <w:widowControl w:val="0"/>
        <w:spacing w:line="240" w:lineRule="auto"/>
        <w:ind w:left="426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выдавший орган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С регламентом соревнований, конкурсным заданием, инструкциями по технике безопасности были ознакомлены.</w:t>
      </w:r>
    </w:p>
    <w:p w:rsidR="00000000" w:rsidDel="00000000" w:rsidP="00000000" w:rsidRDefault="00000000" w:rsidRPr="00000000" w14:paraId="00000064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3"/>
        </w:numPr>
        <w:spacing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на обработку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вышеуказанного несовершеннолетнего ребенка, а именно совершение действий, предусмотренных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пунктом 3 статьи 3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Федерального закона от 27.07.2006 N 152-ФЗ "О персональных данных" в целях организации и проведения Соревнований с участием вышеуказанного ребенка, использованием материалов о его участии в Соревнованиях в информационных целях. Перечнем персональных данных, на обработку которых мы даем согласие, являются любые сведения, относящаяся ко мне прямо или косвенно, полученные и обрабатываемые в указанных выше целях, в том числе: фамилия, имя, отчество, пол и возраст.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3"/>
        </w:numPr>
        <w:spacing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на использование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фото- и видеоматериалов, полученных в ходе муниципального этапа отборочных соревнований WorldSkills Russia, включая: их публикацию на официальных интернет-ресурсах; передачу для публикации доверенным лицам; использование их в качестве иллюстративного материала в презентациях;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фото- и видеоматериалов. </w:t>
      </w:r>
    </w:p>
    <w:p w:rsidR="00000000" w:rsidDel="00000000" w:rsidP="00000000" w:rsidRDefault="00000000" w:rsidRPr="00000000" w14:paraId="00000067">
      <w:pPr>
        <w:widowControl w:val="0"/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240" w:lineRule="auto"/>
        <w:ind w:left="360" w:firstLine="349.0000000000000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Согласие на обработку персональных данных дано нами бессрочно с правом его 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 от нас. </w:t>
      </w:r>
    </w:p>
    <w:p w:rsidR="00000000" w:rsidDel="00000000" w:rsidP="00000000" w:rsidRDefault="00000000" w:rsidRPr="00000000" w14:paraId="0000006A">
      <w:pPr>
        <w:widowControl w:val="0"/>
        <w:spacing w:line="240" w:lineRule="auto"/>
        <w:ind w:left="360" w:firstLine="349.0000000000000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Согласие на использование фото- и видеоматериалов дано нами бессрочно с правом его 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 от нас.</w:t>
      </w:r>
    </w:p>
    <w:p w:rsidR="00000000" w:rsidDel="00000000" w:rsidP="00000000" w:rsidRDefault="00000000" w:rsidRPr="00000000" w14:paraId="0000006B">
      <w:pPr>
        <w:widowControl w:val="0"/>
        <w:spacing w:line="240" w:lineRule="auto"/>
        <w:ind w:left="360" w:firstLine="349.0000000000000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Настоящее согласие вступает в действие с момента его подписания.</w:t>
      </w:r>
    </w:p>
    <w:p w:rsidR="00000000" w:rsidDel="00000000" w:rsidP="00000000" w:rsidRDefault="00000000" w:rsidRPr="00000000" w14:paraId="0000006C">
      <w:pPr>
        <w:widowControl w:val="0"/>
        <w:spacing w:line="240" w:lineRule="auto"/>
        <w:ind w:left="426" w:firstLine="283.0000000000000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Настоящее согласие прочитано родителями (законными представителями), его содержание понятно, родители (законные представители) с ним согласны. </w:t>
      </w:r>
    </w:p>
    <w:p w:rsidR="00000000" w:rsidDel="00000000" w:rsidP="00000000" w:rsidRDefault="00000000" w:rsidRPr="00000000" w14:paraId="0000006D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Дата: </w:t>
        <w:tab/>
        <w:t xml:space="preserve">___.___.2020 г.</w:t>
      </w:r>
    </w:p>
    <w:p w:rsidR="00000000" w:rsidDel="00000000" w:rsidP="00000000" w:rsidRDefault="00000000" w:rsidRPr="00000000" w14:paraId="00000070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Согласие родителей.</w:t>
      </w:r>
    </w:p>
    <w:p w:rsidR="00000000" w:rsidDel="00000000" w:rsidP="00000000" w:rsidRDefault="00000000" w:rsidRPr="00000000" w14:paraId="00000071">
      <w:pPr>
        <w:widowControl w:val="0"/>
        <w:tabs>
          <w:tab w:val="center" w:pos="4677"/>
          <w:tab w:val="right" w:pos="9355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tabs>
          <w:tab w:val="center" w:pos="4677"/>
          <w:tab w:val="right" w:pos="9355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Подписи родителей (законных представителей): </w:t>
      </w:r>
    </w:p>
    <w:p w:rsidR="00000000" w:rsidDel="00000000" w:rsidP="00000000" w:rsidRDefault="00000000" w:rsidRPr="00000000" w14:paraId="00000073">
      <w:pPr>
        <w:widowControl w:val="0"/>
        <w:tabs>
          <w:tab w:val="center" w:pos="4677"/>
          <w:tab w:val="right" w:pos="9355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________________  / _____________________  /</w:t>
      </w:r>
    </w:p>
    <w:p w:rsidR="00000000" w:rsidDel="00000000" w:rsidP="00000000" w:rsidRDefault="00000000" w:rsidRPr="00000000" w14:paraId="00000074">
      <w:pPr>
        <w:widowControl w:val="0"/>
        <w:tabs>
          <w:tab w:val="center" w:pos="4677"/>
          <w:tab w:val="right" w:pos="9355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tabs>
          <w:tab w:val="center" w:pos="4677"/>
          <w:tab w:val="right" w:pos="9355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                                                                                 </w:t>
      </w:r>
    </w:p>
    <w:p w:rsidR="00000000" w:rsidDel="00000000" w:rsidP="00000000" w:rsidRDefault="00000000" w:rsidRPr="00000000" w14:paraId="00000076">
      <w:pPr>
        <w:widowControl w:val="0"/>
        <w:tabs>
          <w:tab w:val="center" w:pos="4677"/>
          <w:tab w:val="right" w:pos="9355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2. ________________  / _____________________  /</w:t>
      </w:r>
    </w:p>
    <w:p w:rsidR="00000000" w:rsidDel="00000000" w:rsidP="00000000" w:rsidRDefault="00000000" w:rsidRPr="00000000" w14:paraId="00000077">
      <w:pPr>
        <w:widowControl w:val="0"/>
        <w:tabs>
          <w:tab w:val="center" w:pos="4677"/>
          <w:tab w:val="right" w:pos="9355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tabs>
          <w:tab w:val="left" w:pos="671"/>
        </w:tabs>
        <w:spacing w:line="360" w:lineRule="auto"/>
        <w:ind w:right="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Приложение 2 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2" w:lineRule="auto"/>
        <w:ind w:left="3660" w:right="3945" w:firstLine="0"/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ЗАЯВКА 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2" w:lineRule="auto"/>
        <w:ind w:right="111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на участие в муниципальном отборочном этапе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для участия в IX Открытом региональном этапе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Молодые профессионалы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» (WorldSkills Russia) Республики Саха (Якутия),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компетенция: Разработка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компьютерных игр и мультимедийных приложений</w:t>
      </w:r>
      <w:r w:rsidDel="00000000" w:rsidR="00000000" w:rsidRPr="00000000">
        <w:rPr>
          <w:rtl w:val="0"/>
        </w:rPr>
      </w:r>
    </w:p>
    <w:tbl>
      <w:tblPr>
        <w:tblStyle w:val="Table1"/>
        <w:tblW w:w="11152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8"/>
        <w:gridCol w:w="1418"/>
        <w:gridCol w:w="238"/>
        <w:gridCol w:w="1202"/>
        <w:gridCol w:w="261"/>
        <w:gridCol w:w="1984"/>
        <w:gridCol w:w="1701"/>
        <w:gridCol w:w="1418"/>
        <w:gridCol w:w="1417"/>
        <w:gridCol w:w="95"/>
        <w:tblGridChange w:id="0">
          <w:tblGrid>
            <w:gridCol w:w="1418"/>
            <w:gridCol w:w="1418"/>
            <w:gridCol w:w="238"/>
            <w:gridCol w:w="1202"/>
            <w:gridCol w:w="261"/>
            <w:gridCol w:w="1984"/>
            <w:gridCol w:w="1701"/>
            <w:gridCol w:w="1418"/>
            <w:gridCol w:w="1417"/>
            <w:gridCol w:w="95"/>
          </w:tblGrid>
        </w:tblGridChange>
      </w:tblGrid>
      <w:tr>
        <w:trPr>
          <w:trHeight w:val="357" w:hRule="atLeast"/>
        </w:trPr>
        <w:tc>
          <w:tcPr>
            <w:gridSpan w:val="10"/>
            <w:shd w:fill="ffffff" w:val="clea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0" w:lineRule="auto"/>
              <w:ind w:left="-675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23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7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Фамилия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7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Имя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7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Отчество участника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7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Дата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рождения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7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Учебное заведение,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7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класс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Учитель/ Мастер п/о (ФИО)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7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Адрес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проживания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0" w:lineRule="auto"/>
              <w:ind w:left="20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Телефон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0" w:lineRule="auto"/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Электронный 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адрес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8" w:hRule="atLeast"/>
        </w:trPr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8" w:hRule="atLeast"/>
        </w:trPr>
        <w:tc>
          <w:tcPr>
            <w:gridSpan w:val="10"/>
            <w:tcBorders>
              <w:left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Фамилия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Имя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2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Отчество руководителя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Должность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0" w:lineRule="auto"/>
              <w:ind w:left="18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Место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7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Директор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="27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(ФИО)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7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Адрес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проживания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0" w:lineRule="auto"/>
              <w:ind w:left="20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Телефон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0" w:lineRule="auto"/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Электронный</w:t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 адрес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2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C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C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widowControl w:val="0"/>
        <w:tabs>
          <w:tab w:val="left" w:pos="671"/>
        </w:tabs>
        <w:spacing w:line="360" w:lineRule="auto"/>
        <w:ind w:right="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Приложение 3</w:t>
      </w:r>
    </w:p>
    <w:p w:rsidR="00000000" w:rsidDel="00000000" w:rsidP="00000000" w:rsidRDefault="00000000" w:rsidRPr="00000000" w14:paraId="000000DE">
      <w:pPr>
        <w:rPr>
          <w:b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56"/>
          <w:szCs w:val="56"/>
          <w:rtl w:val="0"/>
        </w:rPr>
        <w:t xml:space="preserve">Ознакомительное конкурсное задание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4324350</wp:posOffset>
            </wp:positionH>
            <wp:positionV relativeFrom="paragraph">
              <wp:posOffset>351499</wp:posOffset>
            </wp:positionV>
            <wp:extent cx="1905000" cy="1394460"/>
            <wp:effectExtent b="0" l="0" r="0" t="0"/>
            <wp:wrapSquare wrapText="bothSides" distB="0" distT="0" distL="114300" distR="114300"/>
            <wp:docPr descr="C:\Users\A.Platko\AppData\Local\Microsoft\Windows\INetCache\Content.Word\lands(red).png" id="1" name="image5.png"/>
            <a:graphic>
              <a:graphicData uri="http://schemas.openxmlformats.org/drawingml/2006/picture">
                <pic:pic>
                  <pic:nvPicPr>
                    <pic:cNvPr descr="C:\Users\A.Platko\AppData\Local\Microsoft\Windows\INetCache\Content.Word\lands(red).png" id="0" name="image5.png"/>
                    <pic:cNvPicPr preferRelativeResize="0"/>
                  </pic:nvPicPr>
                  <pic:blipFill>
                    <a:blip r:embed="rId8"/>
                    <a:srcRect b="0" l="0" r="3623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94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F">
      <w:pPr>
        <w:rPr>
          <w:rFonts w:ascii="Times New Roman" w:cs="Times New Roman" w:eastAsia="Times New Roman" w:hAnsi="Times New Roman"/>
          <w:sz w:val="56"/>
          <w:szCs w:val="56"/>
        </w:rPr>
      </w:pPr>
      <w:r w:rsidDel="00000000" w:rsidR="00000000" w:rsidRPr="00000000">
        <w:rPr>
          <w:rFonts w:ascii="Times New Roman" w:cs="Times New Roman" w:eastAsia="Times New Roman" w:hAnsi="Times New Roman"/>
          <w:sz w:val="56"/>
          <w:szCs w:val="56"/>
          <w:rtl w:val="0"/>
        </w:rPr>
        <w:t xml:space="preserve">Компетенция</w:t>
      </w:r>
    </w:p>
    <w:p w:rsidR="00000000" w:rsidDel="00000000" w:rsidP="00000000" w:rsidRDefault="00000000" w:rsidRPr="00000000" w14:paraId="000000E0">
      <w:pPr>
        <w:rPr>
          <w:rFonts w:ascii="Times New Roman" w:cs="Times New Roman" w:eastAsia="Times New Roman" w:hAnsi="Times New Roman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240" w:lineRule="auto"/>
        <w:jc w:val="center"/>
        <w:rPr>
          <w:rFonts w:ascii="Times New Roman" w:cs="Times New Roman" w:eastAsia="Times New Roman" w:hAnsi="Times New Roman"/>
          <w:sz w:val="56"/>
          <w:szCs w:val="56"/>
        </w:rPr>
      </w:pPr>
      <w:r w:rsidDel="00000000" w:rsidR="00000000" w:rsidRPr="00000000">
        <w:rPr>
          <w:rFonts w:ascii="Times New Roman" w:cs="Times New Roman" w:eastAsia="Times New Roman" w:hAnsi="Times New Roman"/>
          <w:sz w:val="56"/>
          <w:szCs w:val="56"/>
          <w:rtl w:val="0"/>
        </w:rPr>
        <w:t xml:space="preserve">Разработка компьютерных игр и мультимедийных приложений</w:t>
      </w:r>
    </w:p>
    <w:p w:rsidR="00000000" w:rsidDel="00000000" w:rsidP="00000000" w:rsidRDefault="00000000" w:rsidRPr="00000000" w14:paraId="000000E2">
      <w:pPr>
        <w:spacing w:line="240" w:lineRule="auto"/>
        <w:jc w:val="center"/>
        <w:rPr>
          <w:rFonts w:ascii="Times New Roman" w:cs="Times New Roman" w:eastAsia="Times New Roman" w:hAnsi="Times New Roman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Конкурсное задание включает в себя следующие разделы:</w:t>
      </w:r>
    </w:p>
    <w:p w:rsidR="00000000" w:rsidDel="00000000" w:rsidP="00000000" w:rsidRDefault="00000000" w:rsidRPr="00000000" w14:paraId="000000E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Формы участия в конкурсе</w:t>
      </w:r>
    </w:p>
    <w:p w:rsidR="00000000" w:rsidDel="00000000" w:rsidP="00000000" w:rsidRDefault="00000000" w:rsidRPr="00000000" w14:paraId="000000E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Задание для конкурса</w:t>
      </w:r>
    </w:p>
    <w:p w:rsidR="00000000" w:rsidDel="00000000" w:rsidP="00000000" w:rsidRDefault="00000000" w:rsidRPr="00000000" w14:paraId="000000E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Модули задания и необходимое время</w:t>
      </w:r>
    </w:p>
    <w:p w:rsidR="00000000" w:rsidDel="00000000" w:rsidP="00000000" w:rsidRDefault="00000000" w:rsidRPr="00000000" w14:paraId="000000E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Критерии оценки</w:t>
      </w:r>
    </w:p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Количество часов на выполнение задания</w:t>
      </w:r>
      <w:r w:rsidDel="00000000" w:rsidR="00000000" w:rsidRPr="00000000">
        <w:rPr>
          <w:sz w:val="28"/>
          <w:szCs w:val="28"/>
          <w:rtl w:val="0"/>
        </w:rPr>
        <w:t xml:space="preserve">: 4 часа(240 минут).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-761998</wp:posOffset>
            </wp:positionH>
            <wp:positionV relativeFrom="paragraph">
              <wp:posOffset>514350</wp:posOffset>
            </wp:positionV>
            <wp:extent cx="7572375" cy="5501699"/>
            <wp:effectExtent b="0" l="0" r="0" t="0"/>
            <wp:wrapSquare wrapText="bothSides" distB="0" distT="0" distL="0" distR="0"/>
            <wp:docPr descr="C:\Users\A.Platko\AppData\Local\Microsoft\Windows\INetCache\Content.Word\техописание1.jpg" id="7" name="image2.jpg"/>
            <a:graphic>
              <a:graphicData uri="http://schemas.openxmlformats.org/drawingml/2006/picture">
                <pic:pic>
                  <pic:nvPicPr>
                    <pic:cNvPr descr="C:\Users\A.Platko\AppData\Local\Microsoft\Windows\INetCache\Content.Word\техописание1.jpg" id="0" name="image2.jpg"/>
                    <pic:cNvPicPr preferRelativeResize="0"/>
                  </pic:nvPicPr>
                  <pic:blipFill>
                    <a:blip r:embed="rId9"/>
                    <a:srcRect b="0" l="0" r="0" t="43367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55016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A">
      <w:pPr>
        <w:pStyle w:val="Heading2"/>
        <w:spacing w:after="0" w:before="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ФОРМЫ УЧАСТИЯ В КОНКУРСЕ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0"/>
        <w:ind w:left="20"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0"/>
        <w:ind w:left="2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Индивидуальный конкурс.</w:t>
      </w:r>
    </w:p>
    <w:p w:rsidR="00000000" w:rsidDel="00000000" w:rsidP="00000000" w:rsidRDefault="00000000" w:rsidRPr="00000000" w14:paraId="000000ED">
      <w:pPr>
        <w:widowControl w:val="0"/>
        <w:ind w:left="2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Style w:val="Heading2"/>
        <w:spacing w:after="0" w:before="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bookmarkStart w:colFirst="0" w:colLast="0" w:name="_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ЗАДАНИЕ ДЛЯ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0"/>
        <w:ind w:left="23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Каждое задание было разработано в целях проверки разнообразных навыков в области разработки специального программного обеспечения, и оно включает в себя разработку проекта: компьютерной игры</w:t>
      </w:r>
    </w:p>
    <w:p w:rsidR="00000000" w:rsidDel="00000000" w:rsidP="00000000" w:rsidRDefault="00000000" w:rsidRPr="00000000" w14:paraId="000000F1">
      <w:pPr>
        <w:widowControl w:val="0"/>
        <w:ind w:left="23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Для разработки предполагается использование платформы Unity3D, языка программирования Microsoft Visual C#.</w:t>
      </w:r>
    </w:p>
    <w:p w:rsidR="00000000" w:rsidDel="00000000" w:rsidP="00000000" w:rsidRDefault="00000000" w:rsidRPr="00000000" w14:paraId="000000F2">
      <w:pPr>
        <w:widowControl w:val="0"/>
        <w:ind w:left="23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Набор графических ресурсов для разработки компьютерной игры согласовываются экспертами и утверждаются главным экспертом за одни сутки до начала соревнований. </w:t>
      </w:r>
    </w:p>
    <w:p w:rsidR="00000000" w:rsidDel="00000000" w:rsidP="00000000" w:rsidRDefault="00000000" w:rsidRPr="00000000" w14:paraId="000000F3">
      <w:pPr>
        <w:widowControl w:val="0"/>
        <w:ind w:left="23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Конкурсное задание имеет несколько модулей, выполняемых последовательно. Каждый выполненный модуль оценивается отдельно. Оценка производится как в отношении результатов выполнения работ, так и в отношении процесса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 Если эксперт-компатриот мешает участнику при выполнении заданий, то и эксперт и участник отстраняются от конкурса. Окончательные аспекты критериев оценки уточняются членами жюри.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Style w:val="Heading2"/>
        <w:spacing w:after="0" w:before="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МОДУЛИ ЗАДАНИЯ И НЕОБХОДИМОЕ ВРЕМЯ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Модули и время сведены в следующей таблице</w:t>
      </w:r>
    </w:p>
    <w:p w:rsidR="00000000" w:rsidDel="00000000" w:rsidP="00000000" w:rsidRDefault="00000000" w:rsidRPr="00000000" w14:paraId="00000106">
      <w:pPr>
        <w:tabs>
          <w:tab w:val="left" w:pos="7245"/>
        </w:tabs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5.0" w:type="dxa"/>
        <w:jc w:val="left"/>
        <w:tblInd w:w="0.0" w:type="dxa"/>
        <w:tblBorders>
          <w:top w:color="8db3e2" w:space="0" w:sz="4" w:val="single"/>
          <w:left w:color="8db3e2" w:space="0" w:sz="4" w:val="single"/>
          <w:bottom w:color="8db3e2" w:space="0" w:sz="4" w:val="single"/>
          <w:right w:color="8db3e2" w:space="0" w:sz="4" w:val="single"/>
          <w:insideH w:color="8db3e2" w:space="0" w:sz="4" w:val="single"/>
          <w:insideV w:color="8db3e2" w:space="0" w:sz="4" w:val="single"/>
        </w:tblBorders>
        <w:tblLayout w:type="fixed"/>
        <w:tblLook w:val="0400"/>
      </w:tblPr>
      <w:tblGrid>
        <w:gridCol w:w="930"/>
        <w:gridCol w:w="5010"/>
        <w:gridCol w:w="1785"/>
        <w:gridCol w:w="2460"/>
        <w:tblGridChange w:id="0">
          <w:tblGrid>
            <w:gridCol w:w="930"/>
            <w:gridCol w:w="5010"/>
            <w:gridCol w:w="1785"/>
            <w:gridCol w:w="2460"/>
          </w:tblGrid>
        </w:tblGridChange>
      </w:tblGrid>
      <w:tr>
        <w:tc>
          <w:tcPr>
            <w:shd w:fill="17365d" w:val="clear"/>
          </w:tcPr>
          <w:p w:rsidR="00000000" w:rsidDel="00000000" w:rsidP="00000000" w:rsidRDefault="00000000" w:rsidRPr="00000000" w14:paraId="0000010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10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10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Рабочее время</w:t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10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Время на задание</w:t>
            </w:r>
          </w:p>
        </w:tc>
      </w:tr>
      <w:tr>
        <w:tc>
          <w:tcPr>
            <w:shd w:fill="17365d" w:val="clear"/>
          </w:tcPr>
          <w:p w:rsidR="00000000" w:rsidDel="00000000" w:rsidP="00000000" w:rsidRDefault="00000000" w:rsidRPr="00000000" w14:paraId="0000010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3f3f3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Модуль 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Импортирование и настройка моделей игры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ind w:hanging="3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С1 10.00-12.00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line="240" w:lineRule="auto"/>
              <w:ind w:hanging="34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часа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17365d" w:val="clear"/>
          </w:tcPr>
          <w:p w:rsidR="00000000" w:rsidDel="00000000" w:rsidP="00000000" w:rsidRDefault="00000000" w:rsidRPr="00000000" w14:paraId="0000010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f3f3f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3f3f3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Модуль 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Разработка пользовательского интерфейса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ind w:hanging="3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С2 13.00-15.00 </w:t>
            </w:r>
          </w:p>
        </w:tc>
        <w:tc>
          <w:tcPr/>
          <w:p w:rsidR="00000000" w:rsidDel="00000000" w:rsidP="00000000" w:rsidRDefault="00000000" w:rsidRPr="00000000" w14:paraId="00000112">
            <w:pPr>
              <w:ind w:hanging="3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часа</w:t>
            </w:r>
          </w:p>
          <w:p w:rsidR="00000000" w:rsidDel="00000000" w:rsidP="00000000" w:rsidRDefault="00000000" w:rsidRPr="00000000" w14:paraId="00000113">
            <w:pPr>
              <w:ind w:hanging="34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17365d" w:val="clear"/>
          </w:tcPr>
          <w:p w:rsidR="00000000" w:rsidDel="00000000" w:rsidP="00000000" w:rsidRDefault="00000000" w:rsidRPr="00000000" w14:paraId="0000011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f3f3f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ind w:hanging="3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ind w:hanging="34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Модуль 1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Импортирование и настройка моделей игры</w:t>
      </w:r>
    </w:p>
    <w:p w:rsidR="00000000" w:rsidDel="00000000" w:rsidP="00000000" w:rsidRDefault="00000000" w:rsidRPr="00000000" w14:paraId="0000011B">
      <w:pPr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Участнику необходимо импортировать ресурсы из папки «Материалы к КЗ» в Unity3D и настроить их при необходимости, разложить их по папкам в соответствии с назначением и упаковать в атласы AssetPacker, дать понятные названия.</w:t>
      </w:r>
    </w:p>
    <w:p w:rsidR="00000000" w:rsidDel="00000000" w:rsidP="00000000" w:rsidRDefault="00000000" w:rsidRPr="00000000" w14:paraId="0000011C">
      <w:pPr>
        <w:ind w:hanging="34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ind w:hanging="34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Модуль 2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Разработка пользовательского интерфейса</w:t>
      </w:r>
    </w:p>
    <w:p w:rsidR="00000000" w:rsidDel="00000000" w:rsidP="00000000" w:rsidRDefault="00000000" w:rsidRPr="00000000" w14:paraId="0000011E">
      <w:pPr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Пользователю необходимо сверстать рабочие окно без анимации и программной логики (только переходы)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Стартовое окно выглядит следующим образом (см. рис.1)</w:t>
      </w:r>
    </w:p>
    <w:p w:rsidR="00000000" w:rsidDel="00000000" w:rsidP="00000000" w:rsidRDefault="00000000" w:rsidRPr="00000000" w14:paraId="0000011F">
      <w:pPr>
        <w:ind w:hanging="34"/>
        <w:jc w:val="center"/>
        <w:rPr/>
      </w:pPr>
      <w:r w:rsidDel="00000000" w:rsidR="00000000" w:rsidRPr="00000000">
        <w:rPr/>
        <w:drawing>
          <wp:inline distB="0" distT="0" distL="0" distR="0">
            <wp:extent cx="4034468" cy="2278835"/>
            <wp:effectExtent b="38100" l="38100" r="38100" t="3810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4468" cy="2278835"/>
                    </a:xfrm>
                    <a:prstGeom prst="rect"/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ind w:hanging="34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Рисунок 1. Стартовое окно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ind w:hanging="34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Стартовое окно игры состоит из пяти элементов, где первый элемент это картинка кубка и результат игрока и четыре элемента это кнопки: начать игру, сменить стиль, покинуть игру и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highlight w:val="white"/>
          <w:rtl w:val="0"/>
        </w:rPr>
        <w:t xml:space="preserve">“Звездочка”.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Следующая сцена из себя представляет игровое поле (см. рис. 2) с набором фишек, текущим и лучшим счётом и кнопкой паузы</w:t>
      </w:r>
    </w:p>
    <w:p w:rsidR="00000000" w:rsidDel="00000000" w:rsidP="00000000" w:rsidRDefault="00000000" w:rsidRPr="00000000" w14:paraId="00000123">
      <w:pPr>
        <w:ind w:hanging="34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3767585" cy="2106747"/>
            <wp:effectExtent b="38100" l="38100" r="38100" t="38100"/>
            <wp:docPr id="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67585" cy="2106747"/>
                    </a:xfrm>
                    <a:prstGeom prst="rect"/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Рисунок 2. Экран «Игровое поле»</w:t>
      </w:r>
    </w:p>
    <w:p w:rsidR="00000000" w:rsidDel="00000000" w:rsidP="00000000" w:rsidRDefault="00000000" w:rsidRPr="00000000" w14:paraId="00000125">
      <w:pPr>
        <w:ind w:hanging="34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line="360" w:lineRule="auto"/>
        <w:ind w:hanging="34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При нажати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кнопки паузы, игрок должен наблюдать окно паузы, в котором он не может взаимодействовать 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с чем кроме панели паузы. Окно паузы в свою очередь состоит из четырех кнопок: </w:t>
      </w:r>
    </w:p>
    <w:p w:rsidR="00000000" w:rsidDel="00000000" w:rsidP="00000000" w:rsidRDefault="00000000" w:rsidRPr="00000000" w14:paraId="00000128">
      <w:pPr>
        <w:numPr>
          <w:ilvl w:val="0"/>
          <w:numId w:val="2"/>
        </w:numPr>
        <w:ind w:left="1428" w:hanging="360"/>
        <w:jc w:val="both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Вернуться на стартовую сцену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numPr>
          <w:ilvl w:val="0"/>
          <w:numId w:val="2"/>
        </w:numPr>
        <w:ind w:left="1428" w:hanging="360"/>
        <w:jc w:val="both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Переиграть игру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numPr>
          <w:ilvl w:val="0"/>
          <w:numId w:val="2"/>
        </w:numPr>
        <w:ind w:left="1428" w:hanging="360"/>
        <w:jc w:val="both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Сменить стиль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numPr>
          <w:ilvl w:val="0"/>
          <w:numId w:val="2"/>
        </w:numPr>
        <w:ind w:left="1428" w:hanging="360"/>
        <w:jc w:val="both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Продолжить игру.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ind w:left="1428" w:firstLine="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/>
        <w:drawing>
          <wp:inline distB="0" distT="0" distL="0" distR="0">
            <wp:extent cx="3410296" cy="1916110"/>
            <wp:effectExtent b="38100" l="38100" r="38100" t="3810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10296" cy="1916110"/>
                    </a:xfrm>
                    <a:prstGeom prst="rect"/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Рисунок 3. Окно паузы</w:t>
      </w:r>
    </w:p>
    <w:p w:rsidR="00000000" w:rsidDel="00000000" w:rsidP="00000000" w:rsidRDefault="00000000" w:rsidRPr="00000000" w14:paraId="0000012E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Окно завершения игры выглядит следующим образом, содержит следующие элементы (см. рис. 4). Данное окно отображает все элементы интерфейса пользователя (UI) а также кнопку для скриншота результата игры. В данном окне игровое пространство (игровое поле)  не отображается!</w:t>
      </w:r>
    </w:p>
    <w:p w:rsidR="00000000" w:rsidDel="00000000" w:rsidP="00000000" w:rsidRDefault="00000000" w:rsidRPr="00000000" w14:paraId="0000013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ind w:left="1068" w:firstLine="0"/>
        <w:jc w:val="both"/>
        <w:rPr>
          <w:rFonts w:ascii="Times New Roman" w:cs="Times New Roman" w:eastAsia="Times New Roman" w:hAnsi="Times New Roman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3401378" cy="1933575"/>
            <wp:effectExtent b="38100" l="38100" r="38100" t="3810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1378" cy="1933575"/>
                    </a:xfrm>
                    <a:prstGeom prst="rect"/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Рисунок 4. Окно завершения игры</w:t>
      </w:r>
    </w:p>
    <w:p w:rsidR="00000000" w:rsidDel="00000000" w:rsidP="00000000" w:rsidRDefault="00000000" w:rsidRPr="00000000" w14:paraId="00000135">
      <w:pPr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Окно смены стиля, можно двигать колёсиком мыши или движением курсора вверх вниз. В данном окне можно изменить текущий стиль игры </w:t>
        <w:br w:type="textWrapping"/>
        <w:t xml:space="preserve">на: дневной, ночной, и мягкий. (см. рис. 5)</w:t>
      </w:r>
    </w:p>
    <w:p w:rsidR="00000000" w:rsidDel="00000000" w:rsidP="00000000" w:rsidRDefault="00000000" w:rsidRPr="00000000" w14:paraId="00000137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3883224" cy="2169095"/>
            <wp:effectExtent b="38100" l="38100" r="38100" t="381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83224" cy="2169095"/>
                    </a:xfrm>
                    <a:prstGeom prst="rect"/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Рисунок 5. Окно смены стиля</w:t>
      </w:r>
    </w:p>
    <w:p w:rsidR="00000000" w:rsidDel="00000000" w:rsidP="00000000" w:rsidRDefault="00000000" w:rsidRPr="00000000" w14:paraId="0000013B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Style w:val="Heading2"/>
        <w:spacing w:after="0" w:before="0" w:lineRule="auto"/>
        <w:jc w:val="center"/>
        <w:rPr>
          <w:rFonts w:ascii="Times New Roman" w:cs="Times New Roman" w:eastAsia="Times New Roman" w:hAnsi="Times New Roman"/>
          <w:i w:val="1"/>
          <w:smallCaps w:val="1"/>
          <w:sz w:val="28"/>
          <w:szCs w:val="28"/>
        </w:rPr>
      </w:pPr>
      <w:bookmarkStart w:colFirst="0" w:colLast="0" w:name="_tyjcwt" w:id="5"/>
      <w:bookmarkEnd w:id="5"/>
      <w:r w:rsidDel="00000000" w:rsidR="00000000" w:rsidRPr="00000000">
        <w:rPr>
          <w:rFonts w:ascii="Times New Roman" w:cs="Times New Roman" w:eastAsia="Times New Roman" w:hAnsi="Times New Roman"/>
          <w:smallCaps w:val="1"/>
          <w:sz w:val="28"/>
          <w:szCs w:val="28"/>
          <w:rtl w:val="0"/>
        </w:rPr>
        <w:t xml:space="preserve">4. КРИТЕРИИ ОЦЕНКИ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данном разделе в следующей таблице определены критерии оценки и количество начисляемых баллов (субъективные и объективные). Общее количество баллов задания/модуля по всем критериям оценки составляет 100.</w:t>
      </w:r>
    </w:p>
    <w:p w:rsidR="00000000" w:rsidDel="00000000" w:rsidP="00000000" w:rsidRDefault="00000000" w:rsidRPr="00000000" w14:paraId="00000146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40.0" w:type="dxa"/>
        <w:jc w:val="left"/>
        <w:tblInd w:w="-711.0" w:type="dxa"/>
        <w:tblBorders>
          <w:top w:color="8db3e2" w:space="0" w:sz="4" w:val="single"/>
          <w:left w:color="8db3e2" w:space="0" w:sz="4" w:val="single"/>
          <w:bottom w:color="8db3e2" w:space="0" w:sz="4" w:val="single"/>
          <w:right w:color="8db3e2" w:space="0" w:sz="4" w:val="single"/>
          <w:insideH w:color="8db3e2" w:space="0" w:sz="4" w:val="single"/>
          <w:insideV w:color="8db3e2" w:space="0" w:sz="4" w:val="single"/>
        </w:tblBorders>
        <w:tblLayout w:type="fixed"/>
        <w:tblLook w:val="0400"/>
      </w:tblPr>
      <w:tblGrid>
        <w:gridCol w:w="932"/>
        <w:gridCol w:w="5010"/>
        <w:gridCol w:w="1785"/>
        <w:gridCol w:w="1635"/>
        <w:gridCol w:w="1078"/>
        <w:tblGridChange w:id="0">
          <w:tblGrid>
            <w:gridCol w:w="932"/>
            <w:gridCol w:w="5010"/>
            <w:gridCol w:w="1785"/>
            <w:gridCol w:w="1635"/>
            <w:gridCol w:w="1078"/>
          </w:tblGrid>
        </w:tblGridChange>
      </w:tblGrid>
      <w:tr>
        <w:tc>
          <w:tcPr>
            <w:gridSpan w:val="2"/>
            <w:shd w:fill="8db3e2" w:val="clear"/>
          </w:tcPr>
          <w:p w:rsidR="00000000" w:rsidDel="00000000" w:rsidP="00000000" w:rsidRDefault="00000000" w:rsidRPr="00000000" w14:paraId="0000014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Критерий</w:t>
            </w:r>
          </w:p>
        </w:tc>
        <w:tc>
          <w:tcPr>
            <w:gridSpan w:val="3"/>
            <w:shd w:fill="8db3e2" w:val="clear"/>
          </w:tcPr>
          <w:p w:rsidR="00000000" w:rsidDel="00000000" w:rsidP="00000000" w:rsidRDefault="00000000" w:rsidRPr="00000000" w14:paraId="0000014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Баллы</w:t>
            </w:r>
          </w:p>
        </w:tc>
      </w:tr>
      <w:tr>
        <w:tc>
          <w:tcPr>
            <w:shd w:fill="17365d" w:val="clear"/>
          </w:tcPr>
          <w:p w:rsidR="00000000" w:rsidDel="00000000" w:rsidP="00000000" w:rsidRDefault="00000000" w:rsidRPr="00000000" w14:paraId="0000014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14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14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Мнение судей</w:t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14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Измерения</w:t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15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Всего</w:t>
            </w:r>
          </w:p>
        </w:tc>
      </w:tr>
      <w:tr>
        <w:tc>
          <w:tcPr>
            <w:shd w:fill="17365d" w:val="clear"/>
          </w:tcPr>
          <w:p w:rsidR="00000000" w:rsidDel="00000000" w:rsidP="00000000" w:rsidRDefault="00000000" w:rsidRPr="00000000" w14:paraId="0000015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f3f3f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3f3f3"/>
                <w:rtl w:val="0"/>
              </w:rPr>
              <w:t xml:space="preserve">А</w:t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Импортирование и настройка моделей игры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10.75</w:t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29.75</w:t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40.5</w:t>
            </w:r>
          </w:p>
        </w:tc>
      </w:tr>
      <w:tr>
        <w:tc>
          <w:tcPr>
            <w:shd w:fill="17365d" w:val="clear"/>
          </w:tcPr>
          <w:p w:rsidR="00000000" w:rsidDel="00000000" w:rsidP="00000000" w:rsidRDefault="00000000" w:rsidRPr="00000000" w14:paraId="0000015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f3f3f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3f3f3"/>
                <w:rtl w:val="0"/>
              </w:rPr>
              <w:t xml:space="preserve">В</w:t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Разработка пользовательского интерфейса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10.75</w:t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48.75</w:t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59.5</w:t>
            </w:r>
          </w:p>
        </w:tc>
      </w:tr>
      <w:tr>
        <w:tc>
          <w:tcPr>
            <w:shd w:fill="17365d" w:val="clear"/>
          </w:tcPr>
          <w:p w:rsidR="00000000" w:rsidDel="00000000" w:rsidP="00000000" w:rsidRDefault="00000000" w:rsidRPr="00000000" w14:paraId="0000015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f3f3f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3f3f3"/>
                <w:rtl w:val="0"/>
              </w:rPr>
              <w:t xml:space="preserve">Всего</w:t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21,5</w:t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78,5</w:t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100</w:t>
            </w:r>
          </w:p>
        </w:tc>
      </w:tr>
      <w:tr>
        <w:tc>
          <w:tcPr>
            <w:shd w:fill="17365d" w:val="clear"/>
          </w:tcPr>
          <w:p w:rsidR="00000000" w:rsidDel="00000000" w:rsidP="00000000" w:rsidRDefault="00000000" w:rsidRPr="00000000" w14:paraId="0000016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f3f3f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17365d" w:val="clear"/>
          </w:tcPr>
          <w:p w:rsidR="00000000" w:rsidDel="00000000" w:rsidP="00000000" w:rsidRDefault="00000000" w:rsidRPr="00000000" w14:paraId="0000016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f3f3f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1t3h5s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widowControl w:val="0"/>
        <w:tabs>
          <w:tab w:val="left" w:pos="671"/>
        </w:tabs>
        <w:spacing w:line="360" w:lineRule="auto"/>
        <w:ind w:right="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jc w:val="right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Приложение 4</w:t>
      </w:r>
    </w:p>
    <w:p w:rsidR="00000000" w:rsidDel="00000000" w:rsidP="00000000" w:rsidRDefault="00000000" w:rsidRPr="00000000" w14:paraId="0000016E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Инфраструктурный лист</w:t>
      </w:r>
    </w:p>
    <w:p w:rsidR="00000000" w:rsidDel="00000000" w:rsidP="00000000" w:rsidRDefault="00000000" w:rsidRPr="00000000" w14:paraId="0000016F">
      <w:pPr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2925"/>
        <w:gridCol w:w="4650"/>
        <w:gridCol w:w="870"/>
        <w:tblGridChange w:id="0">
          <w:tblGrid>
            <w:gridCol w:w="555"/>
            <w:gridCol w:w="2925"/>
            <w:gridCol w:w="4650"/>
            <w:gridCol w:w="870"/>
          </w:tblGrid>
        </w:tblGridChange>
      </w:tblGrid>
      <w:tr>
        <w:trPr>
          <w:trHeight w:val="480" w:hRule="atLeast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Конкурсанты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Наименование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Тех. описание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Кол-во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Ноутбук или персональный компьютер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u w:val="single"/>
                <w:rtl w:val="0"/>
              </w:rPr>
              <w:t xml:space="preserve">Операционная система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: Виндовс начиная с «семерки» Service Pack 1 и выше (8, 10 только 64x bit); Mac OS X версии 10.9 и выше.</w:t>
            </w:r>
          </w:p>
          <w:p w:rsidR="00000000" w:rsidDel="00000000" w:rsidP="00000000" w:rsidRDefault="00000000" w:rsidRPr="00000000" w14:paraId="0000017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u w:val="single"/>
                <w:rtl w:val="0"/>
              </w:rPr>
              <w:t xml:space="preserve">Процессор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: x86 или x64 с поддержкой набора инструкций SSE2 (все AMD после Athlon 64, все новые модели Intel после Pentium 4).</w:t>
            </w:r>
          </w:p>
          <w:p w:rsidR="00000000" w:rsidDel="00000000" w:rsidP="00000000" w:rsidRDefault="00000000" w:rsidRPr="00000000" w14:paraId="0000017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u w:val="single"/>
                <w:rtl w:val="0"/>
              </w:rPr>
              <w:t xml:space="preserve">Графический адаптер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: с поддержкой DirectX9 и моделью шейдера 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Мышь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Механическая/оптическая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ПО: Unity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При установке нужно выбрать следующие компоненты: Unity, Documentation, Unity Game Development for Microsoft Visual Studio Enterprise, Windows Build Support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ПО: Microsoft Visual Studio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Лицензия/trial version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Платформа ZOOM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Аккаунт Google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ПО: Adobe Photoshop CC 2018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Лицензия/trial version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ПО: GIMP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Лицензия/trial version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ПО: Paint3D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Лицензия/trial version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Стол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Стул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</w:t>
            </w:r>
          </w:p>
        </w:tc>
      </w:tr>
      <w:tr>
        <w:trPr>
          <w:trHeight w:val="480" w:hRule="atLeast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Эксперты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Наименование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Тех. описание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Кол-во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Ноутбук или персональный компьютер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u w:val="single"/>
                <w:rtl w:val="0"/>
              </w:rPr>
              <w:t xml:space="preserve">Операционная система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: Виндовс начиная с «семерки» Service Pack 1 и выше (8, 10 только 64x bit); Mac OS X версии 10.9 и выше.</w:t>
            </w:r>
          </w:p>
          <w:p w:rsidR="00000000" w:rsidDel="00000000" w:rsidP="00000000" w:rsidRDefault="00000000" w:rsidRPr="00000000" w14:paraId="000001B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u w:val="single"/>
                <w:rtl w:val="0"/>
              </w:rPr>
              <w:t xml:space="preserve">Процессор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: x86 или x64 с поддержкой набора инструкций SSE2 (все AMD после Athlon 64, все новые модели Intel после Pentium 4).</w:t>
            </w:r>
          </w:p>
          <w:p w:rsidR="00000000" w:rsidDel="00000000" w:rsidP="00000000" w:rsidRDefault="00000000" w:rsidRPr="00000000" w14:paraId="000001B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u w:val="single"/>
                <w:rtl w:val="0"/>
              </w:rPr>
              <w:t xml:space="preserve">Графический адаптер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: с поддержкой DirectX9 и моделью шейдера 3.0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ПО: Unity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При установке нужно выбрать следующие компоненты: Unity, Documentation, Unity Game Development for Microsoft Visual Studio Enterprise, Windows Build Support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ПО: Microsoft Visual Studio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Лицензия/trial version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Платформа ZOOM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Аккаунт Google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Мышь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Механическая/оптическая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Стол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Стул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1D0">
      <w:pPr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-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3" Type="http://schemas.openxmlformats.org/officeDocument/2006/relationships/image" Target="media/image3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mailto:ws_nyurba@mail.ru" TargetMode="External"/><Relationship Id="rId7" Type="http://schemas.openxmlformats.org/officeDocument/2006/relationships/hyperlink" Target="about:blank" TargetMode="Externa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